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5BB90" w14:textId="4EA7DB33" w:rsidR="008C634D" w:rsidRDefault="008C634D" w:rsidP="008C634D">
      <w:pPr>
        <w:shd w:val="clear" w:color="auto" w:fill="FFFFFF"/>
        <w:spacing w:after="100" w:afterAutospacing="1" w:line="240" w:lineRule="auto"/>
        <w:outlineLvl w:val="3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</w:pPr>
    </w:p>
    <w:p w14:paraId="725525B5" w14:textId="51A008FD" w:rsidR="008C634D" w:rsidRPr="008C634D" w:rsidRDefault="008C634D" w:rsidP="008C634D">
      <w:pPr>
        <w:shd w:val="clear" w:color="auto" w:fill="FFFFFF"/>
        <w:spacing w:after="100" w:afterAutospacing="1" w:line="240" w:lineRule="auto"/>
        <w:outlineLvl w:val="3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</w:pPr>
      <w:r w:rsidRPr="008C634D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  <w:t>Core - Year 1 topics</w:t>
      </w:r>
    </w:p>
    <w:p w14:paraId="4794827F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36 units comprising: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4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BIOL1101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Evolution of Biological Diversity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5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BIOL1102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Molecular Basis of Life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6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HLTH1003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Legal and Ethical Aspects of Health Care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7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MDSC1102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Skills for Medical Scientists 1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8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MMED1005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How Your Body Works: Human Physiology and Structure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9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PHYS1702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 Physics for the Health Sciences  (4.5 units)</w:t>
      </w:r>
    </w:p>
    <w:p w14:paraId="275F11CA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proofErr w:type="gramStart"/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Plus</w:t>
      </w:r>
      <w:proofErr w:type="gramEnd"/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 xml:space="preserve"> one of:</w:t>
      </w:r>
    </w:p>
    <w:p w14:paraId="053A2916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</w:t>
      </w:r>
      <w:hyperlink r:id="rId10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CHEM1101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 xml:space="preserve">  Chemical Structure and </w:t>
      </w:r>
      <w:proofErr w:type="gramStart"/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Bonding  (</w:t>
      </w:r>
      <w:proofErr w:type="gramEnd"/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11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CHEM1201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General Chemistry  (4.5 units)</w:t>
      </w:r>
    </w:p>
    <w:p w14:paraId="2346D509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Plus:</w:t>
      </w:r>
    </w:p>
    <w:p w14:paraId="6F677BE7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</w:t>
      </w:r>
      <w:hyperlink r:id="rId12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CHEM1202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 xml:space="preserve">  Chemistry for the Life </w:t>
      </w:r>
      <w:proofErr w:type="gramStart"/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Sciences  (</w:t>
      </w:r>
      <w:proofErr w:type="gramEnd"/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4.5 units)</w:t>
      </w:r>
    </w:p>
    <w:p w14:paraId="7009519D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outlineLvl w:val="3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</w:pPr>
      <w:r w:rsidRPr="008C634D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  <w:t>Core - Year 2 topics</w:t>
      </w:r>
    </w:p>
    <w:p w14:paraId="308CE840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36 units comprising:</w:t>
      </w:r>
    </w:p>
    <w:p w14:paraId="28B6AE9A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</w:t>
      </w:r>
      <w:hyperlink r:id="rId13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BIOL2771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Biochemistry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14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MMED2931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Human Physiology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15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MMED2933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Fundamental Neuroscience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16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MMED2934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Introduction to Human Molecular Genetics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17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MMED2935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Human Immunology and Infectious Diseases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18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OPTO2001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Skills for Optometry Practice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19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OPTO2002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Optics for the Eye and Vision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20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OPTO2003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Communication for the Consulting Room  (4.5 units)</w:t>
      </w:r>
    </w:p>
    <w:p w14:paraId="03550B23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outlineLvl w:val="3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</w:pPr>
      <w:r w:rsidRPr="008C634D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  <w:t>Core - Year 3 topics</w:t>
      </w:r>
    </w:p>
    <w:p w14:paraId="7098F23D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36 units comprising:</w:t>
      </w:r>
    </w:p>
    <w:p w14:paraId="3691F4AA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</w:t>
      </w:r>
      <w:hyperlink r:id="rId21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MMED3937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Pathophysiology for Medical Science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22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MMED3934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Principles of Pharmacology and Toxicology  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23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MMED3940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Ocular Pharmacology and Therapeutics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24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OPTO3001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Knowledge of Health and Illness for Optometrists 1  (9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25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OPTO3002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 Ocular Anatomy and Histology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lastRenderedPageBreak/>
        <w:t> </w:t>
      </w:r>
      <w:hyperlink r:id="rId26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OPTO3003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Clinical Skills for Optometrists 1  (4.5 units) 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  <w:t> </w:t>
      </w:r>
      <w:hyperlink r:id="rId27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OPTO3006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Normal Eye and Vision  (4.5 units)</w:t>
      </w:r>
    </w:p>
    <w:p w14:paraId="1863FAE5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outlineLvl w:val="3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</w:pPr>
      <w:r w:rsidRPr="008C634D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  <w:t>Core – Year 4 Master of Optometry topics</w:t>
      </w:r>
    </w:p>
    <w:p w14:paraId="4E9CF490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36 units comprising:</w:t>
      </w:r>
    </w:p>
    <w:p w14:paraId="765F1C30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hyperlink r:id="rId28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OPTO8001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Knowledge of Health and Illness for Optometrists 2  (9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29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OPTO8002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Ophthalmology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30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OPTO8003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Clinical Skills for Optometrists 2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31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OPTO8004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Optometry 1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32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OPTO8007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Clinical Placements 1  (13.5 units)</w:t>
      </w:r>
    </w:p>
    <w:p w14:paraId="39C96283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outlineLvl w:val="3"/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</w:pPr>
      <w:r w:rsidRPr="008C634D">
        <w:rPr>
          <w:rFonts w:ascii="Roboto" w:eastAsia="Times New Roman" w:hAnsi="Roboto" w:cs="Times New Roman"/>
          <w:b/>
          <w:bCs/>
          <w:color w:val="333333"/>
          <w:sz w:val="24"/>
          <w:szCs w:val="24"/>
          <w:lang w:eastAsia="en-AU"/>
        </w:rPr>
        <w:t>Core - Year 5 topics</w:t>
      </w:r>
    </w:p>
    <w:p w14:paraId="7DD505D7" w14:textId="77777777" w:rsidR="008C634D" w:rsidRPr="008C634D" w:rsidRDefault="008C634D" w:rsidP="008C634D">
      <w:pPr>
        <w:shd w:val="clear" w:color="auto" w:fill="FFFFFF"/>
        <w:spacing w:after="100" w:afterAutospacing="1" w:line="240" w:lineRule="auto"/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</w:pP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36 units comprising: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33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OPTO8005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Optometry 2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34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OPTO8008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Clinical Placements 2  (13.5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35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OPTO8006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Optometry 3  (4.5 units)</w:t>
      </w:r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br/>
      </w:r>
      <w:hyperlink r:id="rId36" w:history="1">
        <w:r w:rsidRPr="008C634D">
          <w:rPr>
            <w:rFonts w:ascii="Open Sans" w:eastAsia="Times New Roman" w:hAnsi="Open Sans" w:cs="Open Sans"/>
            <w:color w:val="013554"/>
            <w:sz w:val="24"/>
            <w:szCs w:val="24"/>
            <w:u w:val="single"/>
            <w:lang w:eastAsia="en-AU"/>
          </w:rPr>
          <w:t>OPTO8009</w:t>
        </w:r>
      </w:hyperlink>
      <w:r w:rsidRPr="008C634D">
        <w:rPr>
          <w:rFonts w:ascii="Open Sans" w:eastAsia="Times New Roman" w:hAnsi="Open Sans" w:cs="Open Sans"/>
          <w:color w:val="333333"/>
          <w:sz w:val="24"/>
          <w:szCs w:val="24"/>
          <w:lang w:eastAsia="en-AU"/>
        </w:rPr>
        <w:t>  Clinical Placements 3  (13.5 units)</w:t>
      </w:r>
    </w:p>
    <w:p w14:paraId="704E0988" w14:textId="77777777" w:rsidR="0032161D" w:rsidRDefault="0032161D"/>
    <w:sectPr w:rsidR="003216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34D"/>
    <w:rsid w:val="0032161D"/>
    <w:rsid w:val="008C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631818"/>
  <w15:chartTrackingRefBased/>
  <w15:docId w15:val="{7A673F61-6E46-4BB6-B079-F885867A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8C63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C634D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8C6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8C63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0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flinders.edu.au/topic?numb=2771&amp;subj=BIOL&amp;year=2021&amp;fees=Y" TargetMode="External"/><Relationship Id="rId18" Type="http://schemas.openxmlformats.org/officeDocument/2006/relationships/hyperlink" Target="https://www.flinders.edu.au/topic?numb=2001&amp;subj=OPTO&amp;year=2021&amp;fees=Y" TargetMode="External"/><Relationship Id="rId26" Type="http://schemas.openxmlformats.org/officeDocument/2006/relationships/hyperlink" Target="https://www.flinders.edu.au/topic?numb=3003&amp;subj=OPTO&amp;year=2021&amp;fees=Y" TargetMode="External"/><Relationship Id="rId21" Type="http://schemas.openxmlformats.org/officeDocument/2006/relationships/hyperlink" Target="https://www.flinders.edu.au/topic?numb=3937&amp;subj=MMED&amp;year=2021&amp;fees=Y" TargetMode="External"/><Relationship Id="rId34" Type="http://schemas.openxmlformats.org/officeDocument/2006/relationships/hyperlink" Target="https://www.flinders.edu.au/topic?numb=8008&amp;subj=OPTO&amp;year=2021&amp;fees=Y" TargetMode="External"/><Relationship Id="rId7" Type="http://schemas.openxmlformats.org/officeDocument/2006/relationships/hyperlink" Target="https://www.flinders.edu.au/topic?numb=1102&amp;subj=MDSC&amp;year=2021&amp;fees=Y" TargetMode="External"/><Relationship Id="rId12" Type="http://schemas.openxmlformats.org/officeDocument/2006/relationships/hyperlink" Target="https://www.flinders.edu.au/topic?numb=1202&amp;subj=CHEM&amp;year=2021&amp;fees=Y" TargetMode="External"/><Relationship Id="rId17" Type="http://schemas.openxmlformats.org/officeDocument/2006/relationships/hyperlink" Target="https://www.flinders.edu.au/topic?numb=2935&amp;subj=MMED&amp;year=2021&amp;fees=Y" TargetMode="External"/><Relationship Id="rId25" Type="http://schemas.openxmlformats.org/officeDocument/2006/relationships/hyperlink" Target="https://www.flinders.edu.au/topic?numb=3002&amp;subj=OPTO&amp;year=2021&amp;fees=Y" TargetMode="External"/><Relationship Id="rId33" Type="http://schemas.openxmlformats.org/officeDocument/2006/relationships/hyperlink" Target="https://www.flinders.edu.au/topic?numb=8005&amp;subj=OPTO&amp;year=2021&amp;fees=Y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flinders.edu.au/topic?numb=2934&amp;subj=MMED&amp;year=2021&amp;fees=Y" TargetMode="External"/><Relationship Id="rId20" Type="http://schemas.openxmlformats.org/officeDocument/2006/relationships/hyperlink" Target="https://www.flinders.edu.au/topic?numb=2003&amp;subj=OPTO&amp;year=2021&amp;fees=Y" TargetMode="External"/><Relationship Id="rId29" Type="http://schemas.openxmlformats.org/officeDocument/2006/relationships/hyperlink" Target="https://www.flinders.edu.au/topic?numb=8002&amp;subj=OPTO&amp;year=2021&amp;fees=Y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flinders.edu.au/topic?numb=1003&amp;subj=HLTH&amp;year=2021&amp;fees=Y" TargetMode="External"/><Relationship Id="rId11" Type="http://schemas.openxmlformats.org/officeDocument/2006/relationships/hyperlink" Target="https://www.flinders.edu.au/topic?numb=1201&amp;subj=CHEM&amp;year=2021&amp;fees=Y" TargetMode="External"/><Relationship Id="rId24" Type="http://schemas.openxmlformats.org/officeDocument/2006/relationships/hyperlink" Target="https://www.flinders.edu.au/topic?numb=3001&amp;subj=OPTO&amp;year=2021&amp;fees=Y" TargetMode="External"/><Relationship Id="rId32" Type="http://schemas.openxmlformats.org/officeDocument/2006/relationships/hyperlink" Target="https://www.flinders.edu.au/topic?numb=8007&amp;subj=OPTO&amp;year=2021&amp;fees=Y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www.flinders.edu.au/topic?numb=1102&amp;subj=BIOL&amp;year=2021&amp;fees=Y" TargetMode="External"/><Relationship Id="rId15" Type="http://schemas.openxmlformats.org/officeDocument/2006/relationships/hyperlink" Target="https://www.flinders.edu.au/topic?numb=2933&amp;subj=MMED&amp;year=2021&amp;fees=Y" TargetMode="External"/><Relationship Id="rId23" Type="http://schemas.openxmlformats.org/officeDocument/2006/relationships/hyperlink" Target="https://www.flinders.edu.au/topic?numb=3940&amp;subj=MMED&amp;year=2021&amp;fees=Y" TargetMode="External"/><Relationship Id="rId28" Type="http://schemas.openxmlformats.org/officeDocument/2006/relationships/hyperlink" Target="https://www.flinders.edu.au/topic?numb=8001&amp;subj=OPTO&amp;year=2021&amp;fees=Y" TargetMode="External"/><Relationship Id="rId36" Type="http://schemas.openxmlformats.org/officeDocument/2006/relationships/hyperlink" Target="https://www.flinders.edu.au/topic?numb=8009&amp;subj=OPTO&amp;year=2021&amp;fees=Y" TargetMode="External"/><Relationship Id="rId10" Type="http://schemas.openxmlformats.org/officeDocument/2006/relationships/hyperlink" Target="https://www.flinders.edu.au/topic?numb=1101&amp;subj=CHEM&amp;year=2021&amp;fees=Y" TargetMode="External"/><Relationship Id="rId19" Type="http://schemas.openxmlformats.org/officeDocument/2006/relationships/hyperlink" Target="https://www.flinders.edu.au/topic?numb=2002&amp;subj=OPTO&amp;year=2021&amp;fees=Y" TargetMode="External"/><Relationship Id="rId31" Type="http://schemas.openxmlformats.org/officeDocument/2006/relationships/hyperlink" Target="https://www.flinders.edu.au/topic?numb=8004&amp;subj=OPTO&amp;year=2021&amp;fees=Y" TargetMode="External"/><Relationship Id="rId4" Type="http://schemas.openxmlformats.org/officeDocument/2006/relationships/hyperlink" Target="https://www.flinders.edu.au/topic?numb=1101&amp;subj=BIOL&amp;year=2021&amp;fees=Y" TargetMode="External"/><Relationship Id="rId9" Type="http://schemas.openxmlformats.org/officeDocument/2006/relationships/hyperlink" Target="https://www.flinders.edu.au/topic?numb=1702&amp;subj=PHYS&amp;year=2021&amp;fees=Y" TargetMode="External"/><Relationship Id="rId14" Type="http://schemas.openxmlformats.org/officeDocument/2006/relationships/hyperlink" Target="https://www.flinders.edu.au/topic?numb=2931&amp;subj=MMED&amp;year=2021&amp;fees=Y" TargetMode="External"/><Relationship Id="rId22" Type="http://schemas.openxmlformats.org/officeDocument/2006/relationships/hyperlink" Target="https://www.flinders.edu.au/topic?numb=3934&amp;subj=MMED&amp;year=2021&amp;fees=Y" TargetMode="External"/><Relationship Id="rId27" Type="http://schemas.openxmlformats.org/officeDocument/2006/relationships/hyperlink" Target="https://www.flinders.edu.au/topic?numb=3006&amp;subj=OPTO&amp;year=2021&amp;fees=Y" TargetMode="External"/><Relationship Id="rId30" Type="http://schemas.openxmlformats.org/officeDocument/2006/relationships/hyperlink" Target="https://www.flinders.edu.au/topic?numb=8003&amp;subj=OPTO&amp;year=2021&amp;fees=Y" TargetMode="External"/><Relationship Id="rId35" Type="http://schemas.openxmlformats.org/officeDocument/2006/relationships/hyperlink" Target="https://www.flinders.edu.au/topic?numb=8006&amp;subj=OPTO&amp;year=2021&amp;fees=Y" TargetMode="External"/><Relationship Id="rId8" Type="http://schemas.openxmlformats.org/officeDocument/2006/relationships/hyperlink" Target="https://www.flinders.edu.au/topic?numb=1005&amp;subj=MMED&amp;year=2021&amp;fees=Y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 Kyawnaing</dc:creator>
  <cp:keywords/>
  <dc:description/>
  <cp:lastModifiedBy>U Kyawnaing</cp:lastModifiedBy>
  <cp:revision>1</cp:revision>
  <dcterms:created xsi:type="dcterms:W3CDTF">2021-09-18T09:19:00Z</dcterms:created>
  <dcterms:modified xsi:type="dcterms:W3CDTF">2021-09-18T09:20:00Z</dcterms:modified>
</cp:coreProperties>
</file>